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45F" w:rsidRPr="00650DB1" w:rsidRDefault="001D345F" w:rsidP="00650DB1">
      <w:pPr>
        <w:jc w:val="center"/>
        <w:rPr>
          <w:b/>
          <w:sz w:val="28"/>
        </w:rPr>
      </w:pPr>
      <w:r w:rsidRPr="00650DB1">
        <w:rPr>
          <w:b/>
          <w:sz w:val="28"/>
        </w:rPr>
        <w:t>Portretul molecular al țesutului mamar uman normal și influența sa asupra carcinogenezei</w:t>
      </w:r>
    </w:p>
    <w:p w:rsidR="001D345F" w:rsidRDefault="001D345F" w:rsidP="001D345F">
      <w:r>
        <w:t>Madalin Marius Margan1, Andreea Adriana Jitariu2, Anca Maria Cimpean2, Cristian Nica3, Marius Raica2</w:t>
      </w:r>
    </w:p>
    <w:p w:rsidR="001D345F" w:rsidRDefault="001D345F" w:rsidP="001D345F">
      <w:r>
        <w:t>1 Departmentul de Obstetrică-Ginecologie</w:t>
      </w:r>
    </w:p>
    <w:p w:rsidR="001D345F" w:rsidRDefault="001D345F" w:rsidP="001D345F">
      <w:r>
        <w:t xml:space="preserve">2 Departmentul of Morfologie Microscopică </w:t>
      </w:r>
    </w:p>
    <w:p w:rsidR="001D345F" w:rsidRDefault="001D345F" w:rsidP="001D345F">
      <w:r>
        <w:t>3 Departmentul de Chirurgie, Universitatea de Medicină și Farmacie Victor Babeș Timișoara</w:t>
      </w:r>
    </w:p>
    <w:p w:rsidR="001D345F" w:rsidRDefault="001D345F" w:rsidP="001D345F"/>
    <w:p w:rsidR="001D345F" w:rsidRDefault="001D345F" w:rsidP="001D345F">
      <w:r>
        <w:t>Introducere: Țesutul mamar uman normal este format din celule epiteliale și nonepiteliale cu diferite profiluri moleculare și grade de diferențiere. Această heterogenitate moleculară este cunoscută a produce clone anormale care pot contribui la dezvoltarea cancerului mamar. Materiale și metode: Am evaluat în mod critic literatura cu privire la profilul de expresie în epiteliul mamar normal, care ar putea ascunde anomalii genetice care predispun la dezvoltarea unei malignități. Rezultate și concluzii: Celulele stem ce se găsesc în țestutul mamar în curs de dezvoltare și țesutul mamar matur sunt fie pozitive, fie negative pentru citokeratină 19, în funcție de subtipul lor. Aceste celule sunt capabile să genereze carcinogeneză împreună cu celulele mature. Cu toate acestea, datele științifice rămân controversate în ceea ce privește originea monoclonală sau policlonală a carcinoamelor mamare. Majoritatea carcinoamelor mamare provin din celule epiteliale care exprimă în mod normal BRCA1. Pierderea consecutivă a genei BRCA1 duce la diferite abnormalități în celulele epiteliale. Celulele epiteliale normale exprimă, de asemenea, HIF-1α și HIF-2α, care sunt asociate cu o rată ridicată de metastatazare și un prognostic slab pentru leziunile maligne. Expresia nucleară a receptorilor de estrogen (ER) și progesteron (PR) în țesutul mamar normal uman este menținută în țesutul malign. Mai multe controverse rămân cu privire la capacitatea statusului ER și PR de a anticipa outcome-ul cancerului mamar. Ki-67 este puternic corelat cu gradul tumoral, deși pentru a stabili rolul său specific în terapia aplicată sunt necesare studii suplimentare. HER2 este mai puțin exprimat în specimene normale de sân uman, dar care este puternic exprimat în anumite leziuni maligne ale sânului. Cartografierea moleculară a țesutului mamar uman normal ar putea reprezenta un domeniu-cheie de cercetare pentru elucidarea pe deplin a mecanismelor de carcinogeneză.</w:t>
      </w:r>
    </w:p>
    <w:p w:rsidR="001D345F" w:rsidRDefault="001D345F" w:rsidP="001D345F"/>
    <w:p w:rsidR="001D345F" w:rsidRDefault="001D345F" w:rsidP="001D345F">
      <w:r>
        <w:t>Cuvinte cheie: neoplasm mamar, carcinogeneză, glanda mamară normală</w:t>
      </w:r>
    </w:p>
    <w:sectPr w:rsidR="001D345F"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1D345F"/>
    <w:rsid w:val="000C7BF6"/>
    <w:rsid w:val="00172815"/>
    <w:rsid w:val="001D345F"/>
    <w:rsid w:val="00206D8F"/>
    <w:rsid w:val="002358FA"/>
    <w:rsid w:val="00291FEF"/>
    <w:rsid w:val="0036114D"/>
    <w:rsid w:val="00421ECB"/>
    <w:rsid w:val="00650DB1"/>
    <w:rsid w:val="0070372B"/>
    <w:rsid w:val="008E0D2C"/>
    <w:rsid w:val="00A400C1"/>
    <w:rsid w:val="00AD23FC"/>
    <w:rsid w:val="00D51A90"/>
    <w:rsid w:val="00D7365D"/>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27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4</cp:revision>
  <dcterms:created xsi:type="dcterms:W3CDTF">2016-10-12T12:45:00Z</dcterms:created>
  <dcterms:modified xsi:type="dcterms:W3CDTF">2016-10-12T12:45:00Z</dcterms:modified>
</cp:coreProperties>
</file>